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5101623E" w:rsidR="00D815E4" w:rsidRPr="00473A66" w:rsidRDefault="004C11FE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ГИДРОпро </w:t>
      </w:r>
      <w:r w:rsidR="00EB5581">
        <w:rPr>
          <w:rFonts w:ascii="Myriad Pro" w:hAnsi="Myriad Pro"/>
          <w:sz w:val="20"/>
          <w:szCs w:val="20"/>
        </w:rPr>
        <w:t>ПУ 1470</w:t>
      </w:r>
    </w:p>
    <w:p w14:paraId="475A51D2" w14:textId="351DB056" w:rsidR="003B5677" w:rsidRPr="00EB5581" w:rsidRDefault="00EB5581" w:rsidP="0017693C">
      <w:pPr>
        <w:tabs>
          <w:tab w:val="left" w:pos="993"/>
        </w:tabs>
        <w:ind w:firstLine="709"/>
        <w:rPr>
          <w:rFonts w:ascii="Myriad Pro" w:hAnsi="Myriad Pro"/>
          <w:sz w:val="16"/>
          <w:szCs w:val="16"/>
        </w:rPr>
      </w:pPr>
      <w:r>
        <w:rPr>
          <w:rFonts w:ascii="Myriad Pro" w:hAnsi="Myriad Pro"/>
          <w:sz w:val="20"/>
          <w:szCs w:val="20"/>
        </w:rPr>
        <w:t>Э</w:t>
      </w:r>
      <w:r w:rsidRPr="00EB5581">
        <w:rPr>
          <w:rFonts w:ascii="Myriad Pro" w:hAnsi="Myriad Pro"/>
          <w:sz w:val="20"/>
          <w:szCs w:val="20"/>
        </w:rPr>
        <w:t>ластичный влагостойкий</w:t>
      </w:r>
      <w:r w:rsidR="0005037B" w:rsidRPr="0005037B">
        <w:rPr>
          <w:rFonts w:ascii="Myriad Pro" w:hAnsi="Myriad Pro"/>
          <w:sz w:val="20"/>
          <w:szCs w:val="20"/>
        </w:rPr>
        <w:t xml:space="preserve"> </w:t>
      </w:r>
      <w:r w:rsidR="0005037B">
        <w:rPr>
          <w:rFonts w:ascii="Myriad Pro" w:hAnsi="Myriad Pro"/>
          <w:sz w:val="20"/>
          <w:szCs w:val="20"/>
        </w:rPr>
        <w:t>атмосферостойкий</w:t>
      </w:r>
      <w:r w:rsidRPr="00EB5581">
        <w:rPr>
          <w:rFonts w:ascii="Myriad Pro" w:hAnsi="Myriad Pro"/>
          <w:sz w:val="20"/>
          <w:szCs w:val="20"/>
        </w:rPr>
        <w:t xml:space="preserve"> полиуретановый герметик для швов</w:t>
      </w:r>
    </w:p>
    <w:p w14:paraId="6FAF0CE7" w14:textId="7B3C89BD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2ABA8259" w14:textId="77777777" w:rsidR="00EB5581" w:rsidRPr="00DD2A9E" w:rsidRDefault="00EB5581" w:rsidP="00EB5581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20"/>
          <w:szCs w:val="20"/>
        </w:rPr>
      </w:pPr>
      <w:r w:rsidRPr="00DD2A9E">
        <w:rPr>
          <w:rFonts w:ascii="Myriad Pro" w:hAnsi="Myriad Pro"/>
          <w:sz w:val="20"/>
          <w:szCs w:val="20"/>
        </w:rPr>
        <w:t>Герметизация и склеивание большинства строительных материалов, кроме битумных и смолистых материалов, а также пластмасс, содержащих пластификаторы;</w:t>
      </w:r>
    </w:p>
    <w:p w14:paraId="5027684C" w14:textId="0DF05074" w:rsidR="00EB5581" w:rsidRPr="00DD2A9E" w:rsidRDefault="00EB5581" w:rsidP="00EB5581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20"/>
          <w:szCs w:val="20"/>
        </w:rPr>
      </w:pPr>
      <w:r w:rsidRPr="00DD2A9E">
        <w:rPr>
          <w:rFonts w:ascii="Myriad Pro" w:hAnsi="Myriad Pro"/>
          <w:sz w:val="20"/>
          <w:szCs w:val="20"/>
        </w:rPr>
        <w:t>Герметизация швов внутри и снаружи помещений:</w:t>
      </w:r>
      <w:r w:rsidR="006A633D">
        <w:rPr>
          <w:rFonts w:ascii="Myriad Pro" w:hAnsi="Myriad Pro"/>
          <w:sz w:val="20"/>
          <w:szCs w:val="20"/>
        </w:rPr>
        <w:t xml:space="preserve"> в</w:t>
      </w:r>
      <w:r w:rsidRPr="00DD2A9E">
        <w:rPr>
          <w:rFonts w:ascii="Myriad Pro" w:hAnsi="Myriad Pro"/>
          <w:sz w:val="20"/>
          <w:szCs w:val="20"/>
        </w:rPr>
        <w:t xml:space="preserve"> полах, стенах, потолках</w:t>
      </w:r>
      <w:r w:rsidR="009F6221">
        <w:rPr>
          <w:rFonts w:ascii="Myriad Pro" w:hAnsi="Myriad Pro"/>
          <w:sz w:val="20"/>
          <w:szCs w:val="20"/>
        </w:rPr>
        <w:t>, оконных и дверных проёмах</w:t>
      </w:r>
      <w:r w:rsidRPr="00DD2A9E">
        <w:rPr>
          <w:rFonts w:ascii="Myriad Pro" w:hAnsi="Myriad Pro"/>
          <w:sz w:val="20"/>
          <w:szCs w:val="20"/>
        </w:rPr>
        <w:t>;</w:t>
      </w:r>
    </w:p>
    <w:p w14:paraId="12D90EE4" w14:textId="77777777" w:rsidR="00EB5581" w:rsidRPr="00DD2A9E" w:rsidRDefault="00EB5581" w:rsidP="00EB5581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20"/>
          <w:szCs w:val="20"/>
        </w:rPr>
      </w:pPr>
      <w:r w:rsidRPr="00DD2A9E">
        <w:rPr>
          <w:rFonts w:ascii="Myriad Pro" w:hAnsi="Myriad Pro"/>
          <w:sz w:val="20"/>
          <w:szCs w:val="20"/>
        </w:rPr>
        <w:t>Герметизация в зданиях, сооружениях и ж/б конструкциях;</w:t>
      </w:r>
    </w:p>
    <w:p w14:paraId="2C1D0E28" w14:textId="77777777" w:rsidR="00EB5581" w:rsidRPr="00DD2A9E" w:rsidRDefault="00EB5581" w:rsidP="00EB5581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20"/>
          <w:szCs w:val="20"/>
        </w:rPr>
      </w:pPr>
      <w:r w:rsidRPr="00DD2A9E">
        <w:rPr>
          <w:rFonts w:ascii="Myriad Pro" w:hAnsi="Myriad Pro"/>
          <w:sz w:val="20"/>
          <w:szCs w:val="20"/>
        </w:rPr>
        <w:t>Заполнение швов между различными материалами - дерево, алюминий и ПВХ-рамы;</w:t>
      </w:r>
    </w:p>
    <w:p w14:paraId="71B4D963" w14:textId="77777777" w:rsidR="00EB5581" w:rsidRPr="00DD2A9E" w:rsidRDefault="00EB5581" w:rsidP="00EB5581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20"/>
          <w:szCs w:val="20"/>
        </w:rPr>
      </w:pPr>
      <w:r w:rsidRPr="00DD2A9E">
        <w:rPr>
          <w:rFonts w:ascii="Myriad Pro" w:hAnsi="Myriad Pro"/>
          <w:sz w:val="20"/>
          <w:szCs w:val="20"/>
        </w:rPr>
        <w:t xml:space="preserve">При монтаже систем поверхностного и внутреннего водоотвода; </w:t>
      </w:r>
    </w:p>
    <w:p w14:paraId="4204A865" w14:textId="77777777" w:rsidR="00EB5581" w:rsidRPr="00DD2A9E" w:rsidRDefault="00EB5581" w:rsidP="00EB5581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20"/>
          <w:szCs w:val="20"/>
        </w:rPr>
      </w:pPr>
      <w:r w:rsidRPr="00DD2A9E">
        <w:rPr>
          <w:rFonts w:ascii="Myriad Pro" w:hAnsi="Myriad Pro"/>
          <w:sz w:val="20"/>
          <w:szCs w:val="20"/>
        </w:rPr>
        <w:t>Приклеивание расширяющегося профиля для узловой гидроизоляции.</w:t>
      </w:r>
    </w:p>
    <w:p w14:paraId="55E61903" w14:textId="318E35F5" w:rsidR="00EB5581" w:rsidRDefault="003F65DC" w:rsidP="00A856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41FB957" wp14:editId="60162E79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Температура применения от +5</w:t>
      </w:r>
      <w:r w:rsidRPr="00473A66">
        <w:rPr>
          <w:rFonts w:ascii="Myriad Pro" w:hAnsi="Myriad Pro"/>
          <w:sz w:val="20"/>
          <w:szCs w:val="20"/>
          <w:vertAlign w:val="superscript"/>
        </w:rPr>
        <w:t>0</w:t>
      </w:r>
      <w:r w:rsidRPr="00473A66">
        <w:rPr>
          <w:rFonts w:ascii="Myriad Pro" w:hAnsi="Myriad Pro"/>
          <w:sz w:val="20"/>
          <w:szCs w:val="20"/>
        </w:rPr>
        <w:t>С до +</w:t>
      </w:r>
      <w:r w:rsidR="00EB5581">
        <w:rPr>
          <w:rFonts w:ascii="Myriad Pro" w:hAnsi="Myriad Pro"/>
          <w:sz w:val="20"/>
          <w:szCs w:val="20"/>
        </w:rPr>
        <w:t>40</w:t>
      </w:r>
      <w:r w:rsidRPr="00473A66">
        <w:rPr>
          <w:rFonts w:ascii="Myriad Pro" w:hAnsi="Myriad Pro"/>
          <w:sz w:val="20"/>
          <w:szCs w:val="20"/>
          <w:vertAlign w:val="superscript"/>
        </w:rPr>
        <w:t>0</w:t>
      </w:r>
      <w:r w:rsidRPr="00473A66">
        <w:rPr>
          <w:rFonts w:ascii="Myriad Pro" w:hAnsi="Myriad Pro"/>
          <w:sz w:val="20"/>
          <w:szCs w:val="20"/>
        </w:rPr>
        <w:t>С</w:t>
      </w:r>
      <w:r>
        <w:rPr>
          <w:rFonts w:ascii="Myriad Pro" w:hAnsi="Myriad Pro"/>
          <w:sz w:val="20"/>
          <w:szCs w:val="20"/>
        </w:rPr>
        <w:t xml:space="preserve">   </w:t>
      </w:r>
      <w:r w:rsidR="00116A51">
        <w:rPr>
          <w:noProof/>
        </w:rPr>
        <w:drawing>
          <wp:inline distT="0" distB="0" distL="0" distR="0" wp14:anchorId="7B2A7281" wp14:editId="2677B6E6">
            <wp:extent cx="809625" cy="809625"/>
            <wp:effectExtent l="0" t="0" r="9525" b="9525"/>
            <wp:docPr id="98938420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9384206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16A51" w:rsidRPr="00116A51">
        <w:rPr>
          <w:rFonts w:ascii="Myriad Pro" w:hAnsi="Myriad Pro"/>
          <w:sz w:val="20"/>
          <w:szCs w:val="20"/>
        </w:rPr>
        <w:t>Прочность на разрыв до 2,0 МПа</w:t>
      </w:r>
    </w:p>
    <w:p w14:paraId="033FF298" w14:textId="53E8233F" w:rsidR="00297549" w:rsidRDefault="00A856BF" w:rsidP="00A856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0C886545" wp14:editId="67A1BD30">
            <wp:extent cx="809625" cy="809625"/>
            <wp:effectExtent l="0" t="0" r="9525" b="9525"/>
            <wp:docPr id="93634592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6345920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5581">
        <w:rPr>
          <w:rFonts w:ascii="Myriad Pro" w:hAnsi="Myriad Pro"/>
          <w:sz w:val="20"/>
          <w:szCs w:val="20"/>
        </w:rPr>
        <w:t>Подвижка швов 25%</w:t>
      </w:r>
      <w:r w:rsidR="00EB5581">
        <w:rPr>
          <w:rFonts w:ascii="Myriad Pro" w:hAnsi="Myriad Pro"/>
          <w:sz w:val="20"/>
          <w:szCs w:val="20"/>
        </w:rPr>
        <w:tab/>
      </w:r>
      <w:r w:rsidR="00DD2A9E">
        <w:rPr>
          <w:rFonts w:ascii="Myriad Pro" w:hAnsi="Myriad Pro"/>
          <w:sz w:val="20"/>
          <w:szCs w:val="20"/>
        </w:rPr>
        <w:tab/>
      </w:r>
      <w:r w:rsidR="00DD2A9E">
        <w:rPr>
          <w:rFonts w:ascii="Myriad Pro" w:hAnsi="Myriad Pro"/>
          <w:sz w:val="20"/>
          <w:szCs w:val="20"/>
        </w:rPr>
        <w:tab/>
        <w:t xml:space="preserve">    </w:t>
      </w:r>
      <w:r w:rsidR="003112D0">
        <w:rPr>
          <w:noProof/>
        </w:rPr>
        <w:drawing>
          <wp:inline distT="0" distB="0" distL="0" distR="0" wp14:anchorId="16383B79" wp14:editId="064E47A9">
            <wp:extent cx="809625" cy="809625"/>
            <wp:effectExtent l="0" t="0" r="9525" b="9525"/>
            <wp:docPr id="123291054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2910545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112D0">
        <w:rPr>
          <w:rFonts w:ascii="Myriad Pro" w:hAnsi="Myriad Pro"/>
          <w:sz w:val="20"/>
          <w:szCs w:val="20"/>
        </w:rPr>
        <w:t xml:space="preserve"> Удлинение при разрыве 600%</w:t>
      </w:r>
    </w:p>
    <w:p w14:paraId="10DE49C7" w14:textId="77777777" w:rsidR="00956047" w:rsidRDefault="00956047" w:rsidP="00956047">
      <w:r>
        <w:rPr>
          <w:noProof/>
        </w:rPr>
        <w:drawing>
          <wp:inline distT="0" distB="0" distL="0" distR="0" wp14:anchorId="59962549" wp14:editId="702158E1">
            <wp:extent cx="809625" cy="809625"/>
            <wp:effectExtent l="0" t="0" r="9525" b="9525"/>
            <wp:docPr id="31381359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813590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Устройство паркингов</w:t>
      </w:r>
      <w:bookmarkStart w:id="0" w:name="_Hlk184304136"/>
      <w:r>
        <w:t xml:space="preserve">   </w:t>
      </w:r>
      <w:r>
        <w:rPr>
          <w:noProof/>
        </w:rPr>
        <w:drawing>
          <wp:inline distT="0" distB="0" distL="0" distR="0" wp14:anchorId="4A5B9724" wp14:editId="36C20D08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  <w:r>
        <w:t xml:space="preserve"> </w:t>
      </w:r>
      <w:r>
        <w:rPr>
          <w:noProof/>
        </w:rPr>
        <w:drawing>
          <wp:inline distT="0" distB="0" distL="0" distR="0" wp14:anchorId="1B5F5263" wp14:editId="32E85EC2">
            <wp:extent cx="752475" cy="752475"/>
            <wp:effectExtent l="0" t="0" r="9525" b="9525"/>
            <wp:docPr id="74741970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7419705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сельхоз промышленность</w:t>
      </w:r>
    </w:p>
    <w:p w14:paraId="12BADFD9" w14:textId="3AC10EBE" w:rsidR="00956047" w:rsidRDefault="00956047" w:rsidP="00956047"/>
    <w:p w14:paraId="0438D8E8" w14:textId="77777777" w:rsidR="00956047" w:rsidRDefault="00956047" w:rsidP="00956047">
      <w:r>
        <w:t xml:space="preserve"> </w:t>
      </w:r>
      <w:r>
        <w:rPr>
          <w:noProof/>
        </w:rPr>
        <w:drawing>
          <wp:inline distT="0" distB="0" distL="0" distR="0" wp14:anchorId="4D7AB449" wp14:editId="77634030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Гражданское строительство    </w:t>
      </w:r>
      <w:r>
        <w:rPr>
          <w:noProof/>
        </w:rPr>
        <w:drawing>
          <wp:inline distT="0" distB="0" distL="0" distR="0" wp14:anchorId="35A27251" wp14:editId="34085116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Транспортное строительство</w:t>
      </w:r>
      <w:bookmarkEnd w:id="0"/>
      <w:r>
        <w:t xml:space="preserve">   </w:t>
      </w:r>
    </w:p>
    <w:p w14:paraId="31777F35" w14:textId="553C453B" w:rsidR="00956047" w:rsidRDefault="00956047" w:rsidP="00956047">
      <w:r>
        <w:t xml:space="preserve">   </w:t>
      </w:r>
      <w:r>
        <w:object w:dxaOrig="1927" w:dyaOrig="1927" w14:anchorId="4999EF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.2pt;height:63.2pt" o:ole="">
            <v:imagedata r:id="rId23" o:title=""/>
          </v:shape>
          <o:OLEObject Type="Embed" ProgID="CorelDraw.Graphic.25" ShapeID="_x0000_i1025" DrawAspect="Content" ObjectID="_1795352997" r:id="rId24"/>
        </w:object>
      </w:r>
      <w:r>
        <w:t>Мосты и причалы</w:t>
      </w:r>
    </w:p>
    <w:p w14:paraId="3C2103A8" w14:textId="5057F343" w:rsidR="00956047" w:rsidRDefault="00956047" w:rsidP="00956047">
      <w:r>
        <w:t xml:space="preserve">                                           </w:t>
      </w:r>
    </w:p>
    <w:p w14:paraId="4AE6C907" w14:textId="77777777" w:rsidR="00956047" w:rsidRDefault="00956047" w:rsidP="00A856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1E85DA4C" w14:textId="37B8D85D" w:rsidR="00A856BF" w:rsidRDefault="00A856BF" w:rsidP="00A856BF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48B084F5" w14:textId="77777777" w:rsidR="009F6221" w:rsidRPr="00116A51" w:rsidRDefault="009F6221" w:rsidP="00A856BF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767C3388" w14:textId="7B54A8D4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09CE1C31" w14:textId="77777777" w:rsidR="00EB5581" w:rsidRPr="00EB5581" w:rsidRDefault="00EB5581" w:rsidP="00EB5581">
      <w:pPr>
        <w:jc w:val="both"/>
        <w:rPr>
          <w:sz w:val="24"/>
          <w:szCs w:val="24"/>
        </w:rPr>
      </w:pPr>
      <w:r w:rsidRPr="00EB5581">
        <w:rPr>
          <w:rFonts w:ascii="Myriad Pro" w:hAnsi="Myriad Pro"/>
          <w:b/>
          <w:bCs/>
          <w:sz w:val="20"/>
          <w:szCs w:val="20"/>
        </w:rPr>
        <w:t xml:space="preserve">ГИДРОпро ПУ 1470 </w:t>
      </w:r>
      <w:r w:rsidRPr="00EB5581">
        <w:rPr>
          <w:rFonts w:ascii="Myriad Pro" w:hAnsi="Myriad Pro" w:cstheme="minorHAnsi"/>
          <w:sz w:val="20"/>
          <w:szCs w:val="20"/>
        </w:rPr>
        <w:t>— о</w:t>
      </w:r>
      <w:r w:rsidRPr="00EB5581">
        <w:rPr>
          <w:rFonts w:ascii="Myriad Pro" w:hAnsi="Myriad Pro"/>
          <w:sz w:val="20"/>
          <w:szCs w:val="20"/>
        </w:rPr>
        <w:t>днокомпонентный влагостойкий полиуретановый герметик в виде тиксотропной пасты, предназначенный для швов шириной от 5 до 40 мм. Герметик отверждается до эластичной и прочной массы за счёт влаги воздуха.</w:t>
      </w:r>
    </w:p>
    <w:p w14:paraId="6F43E424" w14:textId="32933886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lastRenderedPageBreak/>
        <w:t>Характеристики</w:t>
      </w:r>
    </w:p>
    <w:tbl>
      <w:tblPr>
        <w:tblW w:w="9644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5"/>
        <w:gridCol w:w="1914"/>
        <w:gridCol w:w="1915"/>
      </w:tblGrid>
      <w:tr w:rsidR="00EB5581" w:rsidRPr="00B17490" w14:paraId="75137A13" w14:textId="77777777" w:rsidTr="00EB5581">
        <w:trPr>
          <w:trHeight w:val="284"/>
        </w:trPr>
        <w:tc>
          <w:tcPr>
            <w:tcW w:w="9644" w:type="dxa"/>
            <w:gridSpan w:val="3"/>
            <w:shd w:val="clear" w:color="auto" w:fill="145E3B"/>
            <w:vAlign w:val="center"/>
            <w:hideMark/>
          </w:tcPr>
          <w:p w14:paraId="0CA6C656" w14:textId="77777777" w:rsidR="00EB5581" w:rsidRPr="00B17490" w:rsidRDefault="00EB5581" w:rsidP="00EB5581">
            <w:pPr>
              <w:spacing w:after="0"/>
              <w:jc w:val="center"/>
              <w:rPr>
                <w:rFonts w:ascii="Myriad Pro" w:eastAsia="Times New Roman" w:hAnsi="Myriad Pro" w:cs="Calibri"/>
                <w:b/>
                <w:bCs/>
                <w:color w:val="FFFFFF" w:themeColor="background1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b/>
                <w:bCs/>
                <w:color w:val="FFFFFF" w:themeColor="background1"/>
                <w:sz w:val="18"/>
                <w:szCs w:val="18"/>
              </w:rPr>
              <w:t>Свойства продукта</w:t>
            </w:r>
          </w:p>
        </w:tc>
      </w:tr>
      <w:tr w:rsidR="00EB5581" w:rsidRPr="00B17490" w14:paraId="0E921668" w14:textId="77777777" w:rsidTr="00EB5581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073F2AE2" w14:textId="77777777" w:rsidR="00EB5581" w:rsidRPr="00B17490" w:rsidRDefault="00EB5581" w:rsidP="00755D01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Тип материала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  <w:hideMark/>
          </w:tcPr>
          <w:p w14:paraId="1D5CDCDF" w14:textId="77777777" w:rsidR="00EB5581" w:rsidRPr="00B17490" w:rsidRDefault="00EB5581" w:rsidP="00755D01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Однокомпонентный полиуретановый герметик</w:t>
            </w:r>
          </w:p>
        </w:tc>
      </w:tr>
      <w:tr w:rsidR="00EB5581" w:rsidRPr="00B17490" w14:paraId="44A5E848" w14:textId="77777777" w:rsidTr="00EB5581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15723A86" w14:textId="77777777" w:rsidR="00EB5581" w:rsidRPr="00B17490" w:rsidRDefault="00EB5581" w:rsidP="00755D01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Внешний вид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</w:tcPr>
          <w:p w14:paraId="5A3BD6A2" w14:textId="77777777" w:rsidR="00EB5581" w:rsidRPr="00146960" w:rsidRDefault="00EB5581" w:rsidP="00755D01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паста серого, белого, чёрного или коричневого цвета</w:t>
            </w:r>
          </w:p>
        </w:tc>
      </w:tr>
      <w:tr w:rsidR="00EB5581" w:rsidRPr="00B17490" w14:paraId="7F64036E" w14:textId="77777777" w:rsidTr="00EB5581">
        <w:trPr>
          <w:trHeight w:val="96"/>
        </w:trPr>
        <w:tc>
          <w:tcPr>
            <w:tcW w:w="5815" w:type="dxa"/>
            <w:vMerge w:val="restart"/>
            <w:shd w:val="clear" w:color="auto" w:fill="auto"/>
            <w:vAlign w:val="center"/>
          </w:tcPr>
          <w:p w14:paraId="2BCCED6C" w14:textId="77777777" w:rsidR="00EB5581" w:rsidRPr="00B96D3A" w:rsidRDefault="00EB5581" w:rsidP="00755D01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  <w:highlight w:val="yellow"/>
              </w:rPr>
            </w:pPr>
            <w:r w:rsidRPr="00B96D3A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Температура применения, </w:t>
            </w:r>
            <w:r w:rsidRPr="00B96D3A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sym w:font="Symbol" w:char="F0B0"/>
            </w:r>
            <w:r w:rsidRPr="00B96D3A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</w:t>
            </w:r>
          </w:p>
        </w:tc>
        <w:tc>
          <w:tcPr>
            <w:tcW w:w="1914" w:type="dxa"/>
            <w:shd w:val="clear" w:color="auto" w:fill="auto"/>
            <w:vAlign w:val="center"/>
          </w:tcPr>
          <w:p w14:paraId="6FBD04D9" w14:textId="77777777" w:rsidR="00EB5581" w:rsidRDefault="00EB5581" w:rsidP="00755D01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оптимальная</w:t>
            </w:r>
          </w:p>
        </w:tc>
        <w:tc>
          <w:tcPr>
            <w:tcW w:w="1915" w:type="dxa"/>
            <w:shd w:val="clear" w:color="auto" w:fill="auto"/>
            <w:vAlign w:val="center"/>
          </w:tcPr>
          <w:p w14:paraId="416FF703" w14:textId="77777777" w:rsidR="00EB5581" w:rsidRDefault="00EB5581" w:rsidP="00755D01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от +5</w:t>
            </w:r>
            <w:r>
              <w:rPr>
                <w:rFonts w:ascii="Myriad Pro" w:hAnsi="Myriad Pro"/>
                <w:sz w:val="18"/>
                <w:szCs w:val="18"/>
              </w:rPr>
              <w:t xml:space="preserve"> до +35</w:t>
            </w:r>
          </w:p>
        </w:tc>
      </w:tr>
      <w:tr w:rsidR="00EB5581" w:rsidRPr="00B17490" w14:paraId="73C9E3CB" w14:textId="77777777" w:rsidTr="00EB5581">
        <w:trPr>
          <w:trHeight w:val="96"/>
        </w:trPr>
        <w:tc>
          <w:tcPr>
            <w:tcW w:w="5815" w:type="dxa"/>
            <w:vMerge/>
            <w:shd w:val="clear" w:color="auto" w:fill="auto"/>
            <w:vAlign w:val="center"/>
          </w:tcPr>
          <w:p w14:paraId="3AE48EE5" w14:textId="77777777" w:rsidR="00EB5581" w:rsidRPr="00B96D3A" w:rsidRDefault="00EB5581" w:rsidP="00755D01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  <w:highlight w:val="yellow"/>
              </w:rPr>
            </w:pPr>
          </w:p>
        </w:tc>
        <w:tc>
          <w:tcPr>
            <w:tcW w:w="1914" w:type="dxa"/>
            <w:shd w:val="clear" w:color="auto" w:fill="auto"/>
            <w:vAlign w:val="center"/>
          </w:tcPr>
          <w:p w14:paraId="6D4AAB73" w14:textId="77777777" w:rsidR="00EB5581" w:rsidRDefault="00EB5581" w:rsidP="00755D01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допустимая</w:t>
            </w:r>
          </w:p>
        </w:tc>
        <w:tc>
          <w:tcPr>
            <w:tcW w:w="1915" w:type="dxa"/>
            <w:shd w:val="clear" w:color="auto" w:fill="auto"/>
            <w:vAlign w:val="center"/>
          </w:tcPr>
          <w:p w14:paraId="64A046D2" w14:textId="77777777" w:rsidR="00EB5581" w:rsidRDefault="00EB5581" w:rsidP="00755D01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  <w:t xml:space="preserve">от </w:t>
            </w:r>
            <w:r>
              <w:rPr>
                <w:rFonts w:ascii="Myriad Pro" w:hAnsi="Myriad Pro"/>
                <w:sz w:val="18"/>
                <w:szCs w:val="18"/>
              </w:rPr>
              <w:t>-15 до +40</w:t>
            </w:r>
          </w:p>
        </w:tc>
      </w:tr>
      <w:tr w:rsidR="00EB5581" w:rsidRPr="00B17490" w14:paraId="4055A481" w14:textId="77777777" w:rsidTr="00EB5581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2334C61A" w14:textId="77777777" w:rsidR="00EB5581" w:rsidRPr="00BC6B2A" w:rsidRDefault="00EB5581" w:rsidP="00755D01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  <w:vertAlign w:val="superscript"/>
              </w:rPr>
            </w:pPr>
            <w:r w:rsidRPr="00BC6B2A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Плотность смеси компонентов, г/см</w:t>
            </w:r>
            <w:r w:rsidRPr="00BC6B2A">
              <w:rPr>
                <w:rFonts w:ascii="Myriad Pro" w:eastAsia="Times New Roman" w:hAnsi="Myriad Pro" w:cs="Calibri"/>
                <w:color w:val="000000"/>
                <w:sz w:val="18"/>
                <w:szCs w:val="18"/>
                <w:vertAlign w:val="superscript"/>
              </w:rPr>
              <w:t>3</w:t>
            </w:r>
            <w:r w:rsidRPr="00BC6B2A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, в пределах</w:t>
            </w:r>
          </w:p>
        </w:tc>
        <w:tc>
          <w:tcPr>
            <w:tcW w:w="3829" w:type="dxa"/>
            <w:gridSpan w:val="2"/>
            <w:shd w:val="clear" w:color="auto" w:fill="auto"/>
            <w:noWrap/>
            <w:vAlign w:val="center"/>
            <w:hideMark/>
          </w:tcPr>
          <w:p w14:paraId="3AA0A7E4" w14:textId="77777777" w:rsidR="00EB5581" w:rsidRPr="00B17490" w:rsidRDefault="00EB5581" w:rsidP="00755D01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1,2 – 1,5</w:t>
            </w:r>
          </w:p>
        </w:tc>
      </w:tr>
      <w:tr w:rsidR="00EB5581" w:rsidRPr="00B17490" w14:paraId="6B9D93BA" w14:textId="77777777" w:rsidTr="00EB5581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3094B810" w14:textId="4F210B7E" w:rsidR="00EB5581" w:rsidRPr="00B96D3A" w:rsidRDefault="00EB5581" w:rsidP="00755D01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  <w:highlight w:val="yellow"/>
              </w:rPr>
            </w:pPr>
            <w:r w:rsidRPr="009B7323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Время образования поверхностной пленки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 при 23</w:t>
            </w:r>
            <w:r w:rsidRPr="00582908">
              <w:rPr>
                <w:rFonts w:ascii="Myriad Pro" w:hAnsi="Myriad Pro"/>
                <w:sz w:val="18"/>
                <w:szCs w:val="18"/>
              </w:rPr>
              <w:sym w:font="Symbol" w:char="F0B0"/>
            </w:r>
            <w:r w:rsidRPr="00582908">
              <w:rPr>
                <w:rFonts w:ascii="Myriad Pro" w:hAnsi="Myriad Pro"/>
                <w:sz w:val="18"/>
                <w:szCs w:val="18"/>
              </w:rPr>
              <w:t>С</w:t>
            </w:r>
            <w:r w:rsidRPr="009B7323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мин</w:t>
            </w:r>
          </w:p>
        </w:tc>
        <w:tc>
          <w:tcPr>
            <w:tcW w:w="3829" w:type="dxa"/>
            <w:gridSpan w:val="2"/>
            <w:shd w:val="clear" w:color="auto" w:fill="auto"/>
            <w:noWrap/>
            <w:vAlign w:val="center"/>
          </w:tcPr>
          <w:p w14:paraId="5466176D" w14:textId="77777777" w:rsidR="00EB5581" w:rsidRDefault="00EB5581" w:rsidP="00755D01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30-70</w:t>
            </w:r>
          </w:p>
        </w:tc>
      </w:tr>
      <w:tr w:rsidR="00EB5581" w:rsidRPr="00B17490" w14:paraId="77B508AB" w14:textId="77777777" w:rsidTr="00EB5581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17392C53" w14:textId="77777777" w:rsidR="00EB5581" w:rsidRPr="00B96D3A" w:rsidRDefault="00EB5581" w:rsidP="00755D01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  <w:highlight w:val="yellow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Возможность подвижки швов, %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  <w:hideMark/>
          </w:tcPr>
          <w:p w14:paraId="07663968" w14:textId="77777777" w:rsidR="00EB5581" w:rsidRPr="00B17490" w:rsidRDefault="00EB5581" w:rsidP="00755D01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25</w:t>
            </w:r>
          </w:p>
        </w:tc>
      </w:tr>
      <w:tr w:rsidR="00EB5581" w:rsidRPr="00B17490" w14:paraId="06322F06" w14:textId="77777777" w:rsidTr="00EB5581">
        <w:trPr>
          <w:trHeight w:val="192"/>
        </w:trPr>
        <w:tc>
          <w:tcPr>
            <w:tcW w:w="5815" w:type="dxa"/>
            <w:shd w:val="clear" w:color="auto" w:fill="auto"/>
            <w:vAlign w:val="center"/>
          </w:tcPr>
          <w:p w14:paraId="771A89AB" w14:textId="77777777" w:rsidR="00EB5581" w:rsidRPr="00B96D3A" w:rsidRDefault="00EB5581" w:rsidP="00755D01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  <w:highlight w:val="yellow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Относительное удлинение при разрыве, %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</w:tcPr>
          <w:p w14:paraId="50206792" w14:textId="77777777" w:rsidR="00EB5581" w:rsidRPr="001E7C2D" w:rsidRDefault="00EB5581" w:rsidP="00755D01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600</w:t>
            </w:r>
          </w:p>
        </w:tc>
      </w:tr>
      <w:tr w:rsidR="00EB5581" w:rsidRPr="00B17490" w14:paraId="7990F9BB" w14:textId="77777777" w:rsidTr="00EB5581">
        <w:trPr>
          <w:trHeight w:val="264"/>
        </w:trPr>
        <w:tc>
          <w:tcPr>
            <w:tcW w:w="5815" w:type="dxa"/>
            <w:shd w:val="clear" w:color="auto" w:fill="auto"/>
            <w:vAlign w:val="center"/>
          </w:tcPr>
          <w:p w14:paraId="4E42AAA2" w14:textId="77777777" w:rsidR="00EB5581" w:rsidRPr="00D665F3" w:rsidRDefault="00EB5581" w:rsidP="00755D01">
            <w:pPr>
              <w:spacing w:after="0"/>
              <w:rPr>
                <w:rFonts w:ascii="Myriad Pro" w:hAnsi="Myriad Pro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Прочность на разрыв, Н/мм</w:t>
            </w:r>
            <w:r w:rsidRPr="00A84061">
              <w:rPr>
                <w:rFonts w:ascii="Myriad Pro" w:eastAsia="Times New Roman" w:hAnsi="Myriad Pro" w:cs="Calibri"/>
                <w:color w:val="000000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3829" w:type="dxa"/>
            <w:gridSpan w:val="2"/>
            <w:shd w:val="clear" w:color="auto" w:fill="auto"/>
            <w:vAlign w:val="center"/>
          </w:tcPr>
          <w:p w14:paraId="6E98DE31" w14:textId="77777777" w:rsidR="00EB5581" w:rsidRDefault="00EB5581" w:rsidP="00755D01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1,5-2,0</w:t>
            </w:r>
          </w:p>
        </w:tc>
      </w:tr>
    </w:tbl>
    <w:p w14:paraId="795A63B4" w14:textId="77777777" w:rsidR="00116A51" w:rsidRPr="00473A66" w:rsidRDefault="00116A51" w:rsidP="00DD2A9E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3CB33B01" w14:textId="07AAFBB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2528415C" w14:textId="6E9EAD3F" w:rsidR="00A84061" w:rsidRDefault="00D51327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Герметизация</w:t>
      </w:r>
      <w:r w:rsidR="00BE0BE8">
        <w:rPr>
          <w:rFonts w:ascii="Myriad Pro" w:hAnsi="Myriad Pro" w:cstheme="minorHAnsi"/>
          <w:sz w:val="20"/>
          <w:szCs w:val="20"/>
        </w:rPr>
        <w:t xml:space="preserve"> </w:t>
      </w:r>
      <w:r>
        <w:rPr>
          <w:rFonts w:ascii="Myriad Pro" w:hAnsi="Myriad Pro" w:cstheme="minorHAnsi"/>
          <w:sz w:val="20"/>
          <w:szCs w:val="20"/>
        </w:rPr>
        <w:t xml:space="preserve">и заполнение </w:t>
      </w:r>
      <w:r w:rsidR="00BE0BE8">
        <w:rPr>
          <w:rFonts w:ascii="Myriad Pro" w:hAnsi="Myriad Pro" w:cstheme="minorHAnsi"/>
          <w:sz w:val="20"/>
          <w:szCs w:val="20"/>
        </w:rPr>
        <w:t>подвижных и неподвижных швов</w:t>
      </w:r>
      <w:r>
        <w:rPr>
          <w:rFonts w:ascii="Myriad Pro" w:hAnsi="Myriad Pro" w:cstheme="minorHAnsi"/>
          <w:sz w:val="20"/>
          <w:szCs w:val="20"/>
        </w:rPr>
        <w:t>, стыков, трещин в строительных конструкциях (</w:t>
      </w:r>
      <w:r w:rsidRPr="00D51327">
        <w:rPr>
          <w:rFonts w:ascii="Myriad Pro" w:hAnsi="Myriad Pro" w:cstheme="minorHAnsi"/>
          <w:sz w:val="20"/>
          <w:szCs w:val="20"/>
        </w:rPr>
        <w:t xml:space="preserve">бетонных, кирпичных, деревянных, металлических </w:t>
      </w:r>
      <w:r>
        <w:rPr>
          <w:rFonts w:ascii="Myriad Pro" w:hAnsi="Myriad Pro" w:cstheme="minorHAnsi"/>
          <w:sz w:val="20"/>
          <w:szCs w:val="20"/>
        </w:rPr>
        <w:t xml:space="preserve">и т.п.)  промышленного и гражданского назначения. </w:t>
      </w:r>
      <w:r w:rsidR="00BE0BE8">
        <w:rPr>
          <w:rFonts w:ascii="Myriad Pro" w:hAnsi="Myriad Pro" w:cstheme="minorHAnsi"/>
          <w:sz w:val="20"/>
          <w:szCs w:val="20"/>
        </w:rPr>
        <w:t xml:space="preserve"> </w:t>
      </w:r>
    </w:p>
    <w:p w14:paraId="1FA07518" w14:textId="77777777" w:rsidR="00BE0BE8" w:rsidRDefault="00BE0BE8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b/>
          <w:bCs/>
          <w:sz w:val="20"/>
          <w:szCs w:val="20"/>
        </w:rPr>
      </w:pPr>
    </w:p>
    <w:p w14:paraId="0C0B760E" w14:textId="77777777" w:rsidR="0073104F" w:rsidRDefault="0073104F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b/>
          <w:bCs/>
          <w:sz w:val="20"/>
          <w:szCs w:val="20"/>
        </w:rPr>
      </w:pPr>
    </w:p>
    <w:p w14:paraId="19C806E1" w14:textId="77777777" w:rsidR="0073104F" w:rsidRDefault="0073104F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b/>
          <w:bCs/>
          <w:sz w:val="20"/>
          <w:szCs w:val="20"/>
        </w:rPr>
      </w:pPr>
    </w:p>
    <w:p w14:paraId="028B3CDC" w14:textId="2EBCBDBF" w:rsidR="00587A7A" w:rsidRDefault="00587A7A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587A7A">
        <w:rPr>
          <w:rFonts w:ascii="Myriad Pro" w:hAnsi="Myriad Pro" w:cstheme="minorHAnsi"/>
          <w:b/>
          <w:bCs/>
          <w:sz w:val="20"/>
          <w:szCs w:val="20"/>
        </w:rPr>
        <w:t>Принцип 1.</w:t>
      </w:r>
      <w:r>
        <w:rPr>
          <w:rFonts w:ascii="Myriad Pro" w:hAnsi="Myriad Pro" w:cstheme="minorHAnsi"/>
          <w:sz w:val="20"/>
          <w:szCs w:val="20"/>
        </w:rPr>
        <w:t xml:space="preserve"> Защита от проникания:</w:t>
      </w:r>
    </w:p>
    <w:p w14:paraId="3CD60B9A" w14:textId="29BCABF3" w:rsidR="00587A7A" w:rsidRDefault="00587A7A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1.4 Бандаж устьев трещин</w:t>
      </w:r>
      <w:r w:rsidR="0073104F">
        <w:rPr>
          <w:rFonts w:ascii="Myriad Pro" w:hAnsi="Myriad Pro" w:cstheme="minorHAnsi"/>
          <w:sz w:val="20"/>
          <w:szCs w:val="20"/>
        </w:rPr>
        <w:t>.</w:t>
      </w:r>
    </w:p>
    <w:p w14:paraId="42168BDD" w14:textId="461D4452" w:rsidR="00587A7A" w:rsidRDefault="00587A7A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1.6 Преобразование трещин в швы</w:t>
      </w:r>
      <w:r w:rsidR="0073104F">
        <w:rPr>
          <w:rFonts w:ascii="Myriad Pro" w:hAnsi="Myriad Pro" w:cstheme="minorHAnsi"/>
          <w:sz w:val="20"/>
          <w:szCs w:val="20"/>
        </w:rPr>
        <w:t>.</w:t>
      </w:r>
    </w:p>
    <w:p w14:paraId="136A845E" w14:textId="77777777" w:rsidR="0073104F" w:rsidRDefault="0073104F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7864D7FF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672757"/>
    <w:multiLevelType w:val="hybridMultilevel"/>
    <w:tmpl w:val="B28AD8A0"/>
    <w:lvl w:ilvl="0" w:tplc="EFD41CE2">
      <w:start w:val="1"/>
      <w:numFmt w:val="bullet"/>
      <w:suff w:val="space"/>
      <w:lvlText w:val=""/>
      <w:lvlJc w:val="left"/>
      <w:pPr>
        <w:ind w:left="284" w:hanging="284"/>
      </w:pPr>
      <w:rPr>
        <w:rFonts w:ascii="Symbol" w:hAnsi="Symbol" w:hint="default"/>
        <w:color w:val="006600"/>
        <w:sz w:val="18"/>
        <w:szCs w:val="18"/>
      </w:rPr>
    </w:lvl>
    <w:lvl w:ilvl="1" w:tplc="A64C4EA0">
      <w:numFmt w:val="bullet"/>
      <w:lvlText w:val="•"/>
      <w:lvlJc w:val="left"/>
      <w:pPr>
        <w:ind w:left="1440" w:hanging="360"/>
      </w:pPr>
      <w:rPr>
        <w:rFonts w:ascii="Trebuchet MS" w:eastAsiaTheme="minorHAnsi" w:hAnsi="Trebuchet MS" w:cstheme="minorBid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2"/>
  </w:num>
  <w:num w:numId="2" w16cid:durableId="804542790">
    <w:abstractNumId w:val="0"/>
  </w:num>
  <w:num w:numId="3" w16cid:durableId="15913500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2283"/>
    <w:rsid w:val="0004373F"/>
    <w:rsid w:val="0005037B"/>
    <w:rsid w:val="00116A51"/>
    <w:rsid w:val="0015058F"/>
    <w:rsid w:val="0017693C"/>
    <w:rsid w:val="00215C88"/>
    <w:rsid w:val="00297549"/>
    <w:rsid w:val="002D6632"/>
    <w:rsid w:val="003112D0"/>
    <w:rsid w:val="003B5677"/>
    <w:rsid w:val="003F65DC"/>
    <w:rsid w:val="004170F1"/>
    <w:rsid w:val="00473A66"/>
    <w:rsid w:val="004B1958"/>
    <w:rsid w:val="004C11FE"/>
    <w:rsid w:val="004D114E"/>
    <w:rsid w:val="00572D77"/>
    <w:rsid w:val="00587558"/>
    <w:rsid w:val="00587A7A"/>
    <w:rsid w:val="005A64CC"/>
    <w:rsid w:val="005C5A60"/>
    <w:rsid w:val="005F7D41"/>
    <w:rsid w:val="00671835"/>
    <w:rsid w:val="00680323"/>
    <w:rsid w:val="006A633D"/>
    <w:rsid w:val="006D7BBF"/>
    <w:rsid w:val="0073104F"/>
    <w:rsid w:val="007C2DBA"/>
    <w:rsid w:val="007C4C86"/>
    <w:rsid w:val="007D15F8"/>
    <w:rsid w:val="007D62FA"/>
    <w:rsid w:val="008C6D79"/>
    <w:rsid w:val="0093677D"/>
    <w:rsid w:val="00956047"/>
    <w:rsid w:val="009B5717"/>
    <w:rsid w:val="009F6221"/>
    <w:rsid w:val="00A84061"/>
    <w:rsid w:val="00A856BF"/>
    <w:rsid w:val="00AE2970"/>
    <w:rsid w:val="00BE0BE8"/>
    <w:rsid w:val="00D165D8"/>
    <w:rsid w:val="00D50799"/>
    <w:rsid w:val="00D51327"/>
    <w:rsid w:val="00D815E4"/>
    <w:rsid w:val="00DD08F7"/>
    <w:rsid w:val="00DD2A9E"/>
    <w:rsid w:val="00E30440"/>
    <w:rsid w:val="00EB5581"/>
    <w:rsid w:val="00F22EFC"/>
    <w:rsid w:val="00F24627"/>
    <w:rsid w:val="00F467F5"/>
    <w:rsid w:val="00F84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  <w:style w:type="paragraph" w:customStyle="1" w:styleId="Default">
    <w:name w:val="Default"/>
    <w:rsid w:val="0067183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oleObject" Target="embeddings/oleObject1.bin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emf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2</Pages>
  <Words>454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24</cp:revision>
  <dcterms:created xsi:type="dcterms:W3CDTF">2024-11-01T06:39:00Z</dcterms:created>
  <dcterms:modified xsi:type="dcterms:W3CDTF">2024-12-10T13:24:00Z</dcterms:modified>
</cp:coreProperties>
</file>